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Pr="002D2719" w:rsidRDefault="00487381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ABC Analysis</w:t>
      </w:r>
      <w:r w:rsidR="0097121B">
        <w:rPr>
          <w:b/>
          <w:color w:val="4B4B4D"/>
          <w:sz w:val="28"/>
        </w:rPr>
        <w:t xml:space="preserve"> -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51E9" w:rsidTr="00B851E9">
        <w:tc>
          <w:tcPr>
            <w:tcW w:w="9016" w:type="dxa"/>
          </w:tcPr>
          <w:p w:rsidR="00B851E9" w:rsidRPr="00B851E9" w:rsidRDefault="00B851E9" w:rsidP="00A61810">
            <w:pPr>
              <w:jc w:val="both"/>
              <w:rPr>
                <w:b/>
                <w:color w:val="4B4B4D"/>
              </w:rPr>
            </w:pPr>
            <w:r w:rsidRPr="00B851E9">
              <w:rPr>
                <w:b/>
                <w:color w:val="4B4B4D"/>
              </w:rPr>
              <w:t>1. Determine the criteria with which ideas can be graded. This can include cost, feasibility, customer friendliness, or any other criteria including a combination.</w:t>
            </w:r>
          </w:p>
        </w:tc>
      </w:tr>
      <w:tr w:rsidR="00B851E9" w:rsidTr="00B851E9">
        <w:sdt>
          <w:sdtPr>
            <w:rPr>
              <w:color w:val="4B4B4D"/>
            </w:rPr>
            <w:id w:val="-9687405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B851E9" w:rsidRDefault="00B851E9" w:rsidP="00A61810">
                <w:pPr>
                  <w:jc w:val="both"/>
                  <w:rPr>
                    <w:color w:val="4B4B4D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61810" w:rsidRDefault="00A61810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851E9" w:rsidTr="00B851E9">
        <w:tc>
          <w:tcPr>
            <w:tcW w:w="9016" w:type="dxa"/>
            <w:gridSpan w:val="3"/>
          </w:tcPr>
          <w:p w:rsidR="00B851E9" w:rsidRPr="00B851E9" w:rsidRDefault="00B851E9" w:rsidP="00A61810">
            <w:pPr>
              <w:jc w:val="both"/>
              <w:rPr>
                <w:b/>
                <w:color w:val="4B4B4D"/>
              </w:rPr>
            </w:pPr>
            <w:r w:rsidRPr="00B851E9">
              <w:rPr>
                <w:b/>
                <w:color w:val="4B4B4D"/>
              </w:rPr>
              <w:t xml:space="preserve">2. Group ideas into categories based on the extent to which the above criteria are met. The ‘A’ category represents ideas where the largest </w:t>
            </w:r>
            <w:proofErr w:type="gramStart"/>
            <w:r w:rsidRPr="00B851E9">
              <w:rPr>
                <w:b/>
                <w:color w:val="4B4B4D"/>
              </w:rPr>
              <w:t>amount</w:t>
            </w:r>
            <w:proofErr w:type="gramEnd"/>
            <w:r w:rsidRPr="00B851E9">
              <w:rPr>
                <w:b/>
                <w:color w:val="4B4B4D"/>
              </w:rPr>
              <w:t xml:space="preserve"> of criteria has been met, ‘B’ a moderate amount, and ‘C’ and low amount. </w:t>
            </w:r>
          </w:p>
        </w:tc>
      </w:tr>
      <w:tr w:rsidR="00B851E9" w:rsidTr="009E4814">
        <w:tc>
          <w:tcPr>
            <w:tcW w:w="3005" w:type="dxa"/>
          </w:tcPr>
          <w:p w:rsidR="00B851E9" w:rsidRDefault="00B851E9" w:rsidP="00B851E9">
            <w:pPr>
              <w:jc w:val="center"/>
              <w:rPr>
                <w:b/>
                <w:color w:val="4B4B4D"/>
              </w:rPr>
            </w:pPr>
            <w:r w:rsidRPr="00B851E9">
              <w:rPr>
                <w:b/>
                <w:color w:val="4B4B4D"/>
              </w:rPr>
              <w:t>A</w:t>
            </w:r>
          </w:p>
          <w:sdt>
            <w:sdtPr>
              <w:rPr>
                <w:color w:val="4B4B4D"/>
              </w:rPr>
              <w:id w:val="1599059066"/>
              <w:placeholder>
                <w:docPart w:val="DefaultPlaceholder_-1854013440"/>
              </w:placeholder>
              <w:showingPlcHdr/>
              <w:text/>
            </w:sdtPr>
            <w:sdtContent>
              <w:p w:rsidR="00B851E9" w:rsidRPr="00B851E9" w:rsidRDefault="00B851E9" w:rsidP="00B851E9">
                <w:pPr>
                  <w:rPr>
                    <w:color w:val="4B4B4D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B851E9" w:rsidRDefault="00B851E9" w:rsidP="00A61810">
            <w:pPr>
              <w:jc w:val="both"/>
              <w:rPr>
                <w:color w:val="4B4B4D"/>
              </w:rPr>
            </w:pPr>
          </w:p>
          <w:p w:rsidR="00B851E9" w:rsidRDefault="00B851E9" w:rsidP="00A61810">
            <w:pPr>
              <w:jc w:val="both"/>
              <w:rPr>
                <w:color w:val="4B4B4D"/>
              </w:rPr>
            </w:pPr>
          </w:p>
          <w:p w:rsidR="00B851E9" w:rsidRDefault="00B851E9" w:rsidP="00A61810">
            <w:pPr>
              <w:jc w:val="both"/>
              <w:rPr>
                <w:color w:val="4B4B4D"/>
              </w:rPr>
            </w:pPr>
          </w:p>
        </w:tc>
        <w:tc>
          <w:tcPr>
            <w:tcW w:w="3005" w:type="dxa"/>
          </w:tcPr>
          <w:p w:rsidR="00B851E9" w:rsidRDefault="00B851E9" w:rsidP="00B851E9">
            <w:pPr>
              <w:jc w:val="center"/>
              <w:rPr>
                <w:b/>
                <w:color w:val="4B4B4D"/>
              </w:rPr>
            </w:pPr>
            <w:r>
              <w:rPr>
                <w:b/>
                <w:color w:val="4B4B4D"/>
              </w:rPr>
              <w:t>B</w:t>
            </w:r>
          </w:p>
          <w:sdt>
            <w:sdtPr>
              <w:rPr>
                <w:color w:val="4B4B4D"/>
              </w:rPr>
              <w:id w:val="588201400"/>
              <w:placeholder>
                <w:docPart w:val="DefaultPlaceholder_-1854013440"/>
              </w:placeholder>
              <w:showingPlcHdr/>
              <w:text/>
            </w:sdtPr>
            <w:sdtContent>
              <w:p w:rsidR="00B851E9" w:rsidRPr="00B851E9" w:rsidRDefault="00B851E9" w:rsidP="00B851E9">
                <w:pPr>
                  <w:rPr>
                    <w:color w:val="4B4B4D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006" w:type="dxa"/>
          </w:tcPr>
          <w:p w:rsidR="00B851E9" w:rsidRDefault="00B851E9" w:rsidP="00B851E9">
            <w:pPr>
              <w:jc w:val="center"/>
              <w:rPr>
                <w:b/>
                <w:color w:val="4B4B4D"/>
              </w:rPr>
            </w:pPr>
            <w:r>
              <w:rPr>
                <w:b/>
                <w:color w:val="4B4B4D"/>
              </w:rPr>
              <w:t>C</w:t>
            </w:r>
          </w:p>
          <w:sdt>
            <w:sdtPr>
              <w:rPr>
                <w:color w:val="4B4B4D"/>
              </w:rPr>
              <w:id w:val="509956370"/>
              <w:placeholder>
                <w:docPart w:val="DefaultPlaceholder_-1854013440"/>
              </w:placeholder>
              <w:showingPlcHdr/>
              <w:text/>
            </w:sdtPr>
            <w:sdtContent>
              <w:p w:rsidR="00B851E9" w:rsidRPr="00B851E9" w:rsidRDefault="00B851E9" w:rsidP="00B851E9">
                <w:pPr>
                  <w:rPr>
                    <w:color w:val="4B4B4D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B851E9" w:rsidRDefault="00B851E9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51E9" w:rsidTr="00B851E9">
        <w:tc>
          <w:tcPr>
            <w:tcW w:w="9016" w:type="dxa"/>
          </w:tcPr>
          <w:p w:rsidR="00B851E9" w:rsidRPr="00B851E9" w:rsidRDefault="00B851E9" w:rsidP="00A61810">
            <w:pPr>
              <w:jc w:val="both"/>
              <w:rPr>
                <w:b/>
                <w:color w:val="4B4B4D"/>
              </w:rPr>
            </w:pPr>
            <w:r w:rsidRPr="00B851E9">
              <w:rPr>
                <w:b/>
                <w:color w:val="4B4B4D"/>
              </w:rPr>
              <w:t>3. Subject ideas graded ‘A’ to further scrutiny or development.</w:t>
            </w:r>
          </w:p>
        </w:tc>
      </w:tr>
    </w:tbl>
    <w:p w:rsidR="000F62DD" w:rsidRPr="00BF769B" w:rsidRDefault="000F62DD">
      <w:pPr>
        <w:rPr>
          <w:color w:val="97BF0D"/>
        </w:rPr>
      </w:pPr>
      <w:bookmarkStart w:id="0" w:name="_GoBack"/>
      <w:bookmarkEnd w:id="0"/>
    </w:p>
    <w:sectPr w:rsidR="000F62DD" w:rsidRPr="00BF769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F62DD"/>
    <w:rsid w:val="00187C7E"/>
    <w:rsid w:val="001C302D"/>
    <w:rsid w:val="002D2719"/>
    <w:rsid w:val="00363891"/>
    <w:rsid w:val="0040075F"/>
    <w:rsid w:val="004256FF"/>
    <w:rsid w:val="00436FAB"/>
    <w:rsid w:val="00487381"/>
    <w:rsid w:val="004F5E93"/>
    <w:rsid w:val="00577DD2"/>
    <w:rsid w:val="0097121B"/>
    <w:rsid w:val="0097243B"/>
    <w:rsid w:val="00A61810"/>
    <w:rsid w:val="00B851E9"/>
    <w:rsid w:val="00BA4AD1"/>
    <w:rsid w:val="00BB55AF"/>
    <w:rsid w:val="00BF769B"/>
    <w:rsid w:val="00BF7846"/>
    <w:rsid w:val="00DA18CC"/>
    <w:rsid w:val="00DF14D0"/>
    <w:rsid w:val="00E92F67"/>
    <w:rsid w:val="00E962A0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5C27F3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B8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51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1177A-FF67-4FC6-A8B8-7348706C6DAE}"/>
      </w:docPartPr>
      <w:docPartBody>
        <w:p w:rsidR="00000000" w:rsidRDefault="005E5EAA">
          <w:r w:rsidRPr="00CE49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AA"/>
    <w:rsid w:val="005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E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5B455-BA9C-4D58-9FBE-527208AFC8D9}"/>
</file>

<file path=customXml/itemProps2.xml><?xml version="1.0" encoding="utf-8"?>
<ds:datastoreItem xmlns:ds="http://schemas.openxmlformats.org/officeDocument/2006/customXml" ds:itemID="{E09ECED4-0733-41DA-AF90-C0C94168731C}"/>
</file>

<file path=customXml/itemProps3.xml><?xml version="1.0" encoding="utf-8"?>
<ds:datastoreItem xmlns:ds="http://schemas.openxmlformats.org/officeDocument/2006/customXml" ds:itemID="{71858F48-2E43-48AD-BB75-64D9F47CD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2017-06-07T13:58:00Z</dcterms:created>
  <dcterms:modified xsi:type="dcterms:W3CDTF">2017-06-07T14:08:00Z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