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19" w:rsidRDefault="002D2719" w:rsidP="00F7610A">
      <w:pPr>
        <w:rPr>
          <w:b/>
          <w:color w:val="4B4B4D"/>
          <w:sz w:val="24"/>
        </w:rPr>
      </w:pPr>
    </w:p>
    <w:p w:rsidR="00F7610A" w:rsidRPr="002D2719" w:rsidRDefault="005A6C4B" w:rsidP="002D2719">
      <w:pPr>
        <w:jc w:val="center"/>
        <w:rPr>
          <w:b/>
          <w:color w:val="4B4B4D"/>
          <w:sz w:val="28"/>
        </w:rPr>
      </w:pPr>
      <w:r>
        <w:rPr>
          <w:b/>
          <w:color w:val="4B4B4D"/>
          <w:sz w:val="28"/>
        </w:rPr>
        <w:t>After Sales</w:t>
      </w:r>
      <w:r w:rsidR="00307BAF">
        <w:rPr>
          <w:b/>
          <w:color w:val="4B4B4D"/>
          <w:sz w:val="28"/>
        </w:rPr>
        <w:t xml:space="preserve"> -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217A" w:rsidTr="0051217A">
        <w:tc>
          <w:tcPr>
            <w:tcW w:w="9016" w:type="dxa"/>
          </w:tcPr>
          <w:p w:rsidR="0051217A" w:rsidRPr="00676DE3" w:rsidRDefault="0051217A" w:rsidP="00A61810">
            <w:pPr>
              <w:jc w:val="both"/>
              <w:rPr>
                <w:b/>
                <w:color w:val="4B4B4D"/>
              </w:rPr>
            </w:pPr>
            <w:r w:rsidRPr="00676DE3">
              <w:rPr>
                <w:b/>
                <w:color w:val="4B4B4D"/>
              </w:rPr>
              <w:t>1. Identify the products that are to be supported.</w:t>
            </w:r>
          </w:p>
        </w:tc>
      </w:tr>
      <w:tr w:rsidR="0051217A" w:rsidTr="0051217A">
        <w:sdt>
          <w:sdtPr>
            <w:rPr>
              <w:color w:val="4B4B4D"/>
            </w:rPr>
            <w:id w:val="-66292856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16" w:type="dxa"/>
              </w:tcPr>
              <w:p w:rsidR="0051217A" w:rsidRDefault="00676DE3" w:rsidP="00A61810">
                <w:pPr>
                  <w:jc w:val="both"/>
                  <w:rPr>
                    <w:color w:val="4B4B4D"/>
                  </w:rPr>
                </w:pPr>
                <w:r w:rsidRPr="00CE49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A61810" w:rsidRDefault="00A61810" w:rsidP="00A61810">
      <w:pPr>
        <w:jc w:val="both"/>
        <w:rPr>
          <w:color w:val="4B4B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51217A" w:rsidTr="0051217A">
        <w:tc>
          <w:tcPr>
            <w:tcW w:w="9016" w:type="dxa"/>
            <w:gridSpan w:val="2"/>
          </w:tcPr>
          <w:p w:rsidR="0051217A" w:rsidRPr="00676DE3" w:rsidRDefault="0051217A" w:rsidP="00A61810">
            <w:pPr>
              <w:jc w:val="both"/>
              <w:rPr>
                <w:b/>
                <w:color w:val="4B4B4D"/>
              </w:rPr>
            </w:pPr>
            <w:r w:rsidRPr="00676DE3">
              <w:rPr>
                <w:b/>
                <w:color w:val="4B4B4D"/>
              </w:rPr>
              <w:t>2. Design a portfolio of service products. These should be based on the level of customer support required and their ability to pay.</w:t>
            </w:r>
          </w:p>
        </w:tc>
      </w:tr>
      <w:tr w:rsidR="0051217A" w:rsidTr="00676DE3">
        <w:tc>
          <w:tcPr>
            <w:tcW w:w="1555" w:type="dxa"/>
          </w:tcPr>
          <w:p w:rsidR="0051217A" w:rsidRPr="00676DE3" w:rsidRDefault="0051217A" w:rsidP="00676DE3">
            <w:pPr>
              <w:jc w:val="center"/>
              <w:rPr>
                <w:b/>
                <w:color w:val="4B4B4D"/>
              </w:rPr>
            </w:pPr>
            <w:r w:rsidRPr="00676DE3">
              <w:rPr>
                <w:b/>
                <w:color w:val="4B4B4D"/>
              </w:rPr>
              <w:t>Option 1</w:t>
            </w:r>
          </w:p>
        </w:tc>
        <w:sdt>
          <w:sdtPr>
            <w:rPr>
              <w:color w:val="4B4B4D"/>
            </w:rPr>
            <w:id w:val="-129143203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61" w:type="dxa"/>
              </w:tcPr>
              <w:p w:rsidR="0051217A" w:rsidRDefault="00676DE3" w:rsidP="00A61810">
                <w:pPr>
                  <w:jc w:val="both"/>
                  <w:rPr>
                    <w:color w:val="4B4B4D"/>
                  </w:rPr>
                </w:pPr>
                <w:r w:rsidRPr="00CE49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1217A" w:rsidTr="00676DE3">
        <w:tc>
          <w:tcPr>
            <w:tcW w:w="1555" w:type="dxa"/>
          </w:tcPr>
          <w:p w:rsidR="0051217A" w:rsidRPr="00676DE3" w:rsidRDefault="0051217A" w:rsidP="00676DE3">
            <w:pPr>
              <w:jc w:val="center"/>
              <w:rPr>
                <w:b/>
                <w:color w:val="4B4B4D"/>
              </w:rPr>
            </w:pPr>
            <w:r w:rsidRPr="00676DE3">
              <w:rPr>
                <w:b/>
                <w:color w:val="4B4B4D"/>
              </w:rPr>
              <w:t>Option 2</w:t>
            </w:r>
          </w:p>
        </w:tc>
        <w:sdt>
          <w:sdtPr>
            <w:rPr>
              <w:color w:val="4B4B4D"/>
            </w:rPr>
            <w:id w:val="-2036881594"/>
            <w:placeholder>
              <w:docPart w:val="DefaultPlaceholder_-1854013440"/>
            </w:placeholder>
            <w:showingPlcHdr/>
          </w:sdtPr>
          <w:sdtContent>
            <w:tc>
              <w:tcPr>
                <w:tcW w:w="7461" w:type="dxa"/>
              </w:tcPr>
              <w:p w:rsidR="0051217A" w:rsidRDefault="00676DE3" w:rsidP="00A61810">
                <w:pPr>
                  <w:jc w:val="both"/>
                  <w:rPr>
                    <w:color w:val="4B4B4D"/>
                  </w:rPr>
                </w:pPr>
                <w:r w:rsidRPr="00CE49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1217A" w:rsidTr="00676DE3">
        <w:tc>
          <w:tcPr>
            <w:tcW w:w="1555" w:type="dxa"/>
          </w:tcPr>
          <w:p w:rsidR="0051217A" w:rsidRPr="00676DE3" w:rsidRDefault="0051217A" w:rsidP="00676DE3">
            <w:pPr>
              <w:jc w:val="center"/>
              <w:rPr>
                <w:b/>
                <w:color w:val="4B4B4D"/>
              </w:rPr>
            </w:pPr>
            <w:r w:rsidRPr="00676DE3">
              <w:rPr>
                <w:b/>
                <w:color w:val="4B4B4D"/>
              </w:rPr>
              <w:t>Option 3</w:t>
            </w:r>
          </w:p>
        </w:tc>
        <w:sdt>
          <w:sdtPr>
            <w:rPr>
              <w:color w:val="4B4B4D"/>
            </w:rPr>
            <w:id w:val="-212291090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61" w:type="dxa"/>
              </w:tcPr>
              <w:p w:rsidR="0051217A" w:rsidRDefault="00676DE3" w:rsidP="00A61810">
                <w:pPr>
                  <w:jc w:val="both"/>
                  <w:rPr>
                    <w:color w:val="4B4B4D"/>
                  </w:rPr>
                </w:pPr>
                <w:r w:rsidRPr="00CE49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51217A" w:rsidRDefault="0051217A" w:rsidP="00A61810">
      <w:pPr>
        <w:jc w:val="both"/>
        <w:rPr>
          <w:color w:val="4B4B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217A" w:rsidTr="0051217A">
        <w:tc>
          <w:tcPr>
            <w:tcW w:w="9016" w:type="dxa"/>
          </w:tcPr>
          <w:p w:rsidR="0051217A" w:rsidRPr="00676DE3" w:rsidRDefault="0051217A" w:rsidP="00A61810">
            <w:pPr>
              <w:jc w:val="both"/>
              <w:rPr>
                <w:b/>
                <w:color w:val="4B4B4D"/>
              </w:rPr>
            </w:pPr>
            <w:r w:rsidRPr="00676DE3">
              <w:rPr>
                <w:b/>
                <w:color w:val="4B4B4D"/>
              </w:rPr>
              <w:t xml:space="preserve">3. Select an appropriate business model </w:t>
            </w:r>
            <w:r w:rsidR="00676DE3" w:rsidRPr="00676DE3">
              <w:rPr>
                <w:b/>
                <w:color w:val="4B4B4D"/>
              </w:rPr>
              <w:t>for</w:t>
            </w:r>
            <w:r w:rsidRPr="00676DE3">
              <w:rPr>
                <w:b/>
                <w:color w:val="4B4B4D"/>
              </w:rPr>
              <w:t xml:space="preserve"> </w:t>
            </w:r>
            <w:r w:rsidR="00676DE3" w:rsidRPr="00676DE3">
              <w:rPr>
                <w:b/>
                <w:color w:val="4B4B4D"/>
              </w:rPr>
              <w:t>each service product.</w:t>
            </w:r>
          </w:p>
        </w:tc>
      </w:tr>
      <w:tr w:rsidR="00676DE3" w:rsidTr="0051217A">
        <w:sdt>
          <w:sdtPr>
            <w:rPr>
              <w:color w:val="4B4B4D"/>
            </w:rPr>
            <w:id w:val="-1514423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16" w:type="dxa"/>
              </w:tcPr>
              <w:p w:rsidR="00676DE3" w:rsidRDefault="00676DE3" w:rsidP="00A61810">
                <w:pPr>
                  <w:jc w:val="both"/>
                  <w:rPr>
                    <w:color w:val="4B4B4D"/>
                  </w:rPr>
                </w:pPr>
                <w:r w:rsidRPr="00CE49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51217A" w:rsidRDefault="0051217A" w:rsidP="00A61810">
      <w:pPr>
        <w:jc w:val="both"/>
        <w:rPr>
          <w:color w:val="4B4B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6DE3" w:rsidTr="00676DE3">
        <w:tc>
          <w:tcPr>
            <w:tcW w:w="9016" w:type="dxa"/>
          </w:tcPr>
          <w:p w:rsidR="00676DE3" w:rsidRPr="00676DE3" w:rsidRDefault="00676DE3" w:rsidP="00A61810">
            <w:pPr>
              <w:jc w:val="both"/>
              <w:rPr>
                <w:b/>
                <w:color w:val="4B4B4D"/>
              </w:rPr>
            </w:pPr>
            <w:r w:rsidRPr="00676DE3">
              <w:rPr>
                <w:b/>
                <w:color w:val="4B4B4D"/>
              </w:rPr>
              <w:t>4. Determine an appropriate organisational structure, clarify responsibilities, eliminate conflicting goals, and evaluate outsourcing.</w:t>
            </w:r>
          </w:p>
        </w:tc>
      </w:tr>
    </w:tbl>
    <w:p w:rsidR="00676DE3" w:rsidRDefault="00676DE3" w:rsidP="00A61810">
      <w:pPr>
        <w:jc w:val="both"/>
        <w:rPr>
          <w:color w:val="4B4B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6DE3" w:rsidTr="00676DE3">
        <w:tc>
          <w:tcPr>
            <w:tcW w:w="9016" w:type="dxa"/>
          </w:tcPr>
          <w:p w:rsidR="00676DE3" w:rsidRPr="00676DE3" w:rsidRDefault="00676DE3" w:rsidP="00A61810">
            <w:pPr>
              <w:jc w:val="both"/>
              <w:rPr>
                <w:b/>
                <w:color w:val="4B4B4D"/>
              </w:rPr>
            </w:pPr>
            <w:r w:rsidRPr="00676DE3">
              <w:rPr>
                <w:b/>
                <w:color w:val="4B4B4D"/>
              </w:rPr>
              <w:t>5. Make decisions regarding the circumstances in which products will be replaced or repaired. Decide where inventory will be stored.</w:t>
            </w:r>
            <w:bookmarkStart w:id="0" w:name="_GoBack"/>
            <w:bookmarkEnd w:id="0"/>
          </w:p>
        </w:tc>
      </w:tr>
    </w:tbl>
    <w:p w:rsidR="00676DE3" w:rsidRDefault="00676DE3" w:rsidP="00A61810">
      <w:pPr>
        <w:jc w:val="both"/>
        <w:rPr>
          <w:color w:val="4B4B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6DE3" w:rsidTr="00676DE3">
        <w:tc>
          <w:tcPr>
            <w:tcW w:w="9016" w:type="dxa"/>
          </w:tcPr>
          <w:p w:rsidR="00676DE3" w:rsidRPr="00676DE3" w:rsidRDefault="00676DE3" w:rsidP="00A61810">
            <w:pPr>
              <w:jc w:val="both"/>
              <w:rPr>
                <w:b/>
                <w:color w:val="4B4B4D"/>
              </w:rPr>
            </w:pPr>
            <w:r w:rsidRPr="00676DE3">
              <w:rPr>
                <w:b/>
                <w:color w:val="4B4B4D"/>
              </w:rPr>
              <w:t>6. Use metrics to monitor the performance of the service.</w:t>
            </w:r>
          </w:p>
        </w:tc>
      </w:tr>
    </w:tbl>
    <w:p w:rsidR="000F62DD" w:rsidRDefault="000F62DD">
      <w:pPr>
        <w:rPr>
          <w:color w:val="919395"/>
        </w:rPr>
      </w:pPr>
    </w:p>
    <w:sectPr w:rsidR="000F62D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3B" w:rsidRDefault="0097243B" w:rsidP="00BF769B">
      <w:pPr>
        <w:spacing w:after="0" w:line="240" w:lineRule="auto"/>
      </w:pPr>
      <w:r>
        <w:separator/>
      </w:r>
    </w:p>
  </w:endnote>
  <w:end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BF769B">
    <w:pPr>
      <w:pStyle w:val="Footer"/>
    </w:pPr>
    <w:r w:rsidRPr="00BF769B">
      <w:rPr>
        <w:noProof/>
        <w:color w:val="4B4B4D"/>
        <w:lang w:val="en-GB" w:eastAsia="en-GB"/>
      </w:rPr>
      <w:drawing>
        <wp:anchor distT="0" distB="0" distL="114300" distR="114300" simplePos="0" relativeHeight="251660288" behindDoc="0" locked="0" layoutInCell="1" allowOverlap="1" wp14:anchorId="53137037" wp14:editId="2BC4E09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31510" cy="154940"/>
          <wp:effectExtent l="0" t="0" r="0" b="0"/>
          <wp:wrapSquare wrapText="bothSides"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3B" w:rsidRDefault="0097243B" w:rsidP="00BF769B">
      <w:pPr>
        <w:spacing w:after="0" w:line="240" w:lineRule="auto"/>
      </w:pPr>
      <w:r>
        <w:separator/>
      </w:r>
    </w:p>
  </w:footnote>
  <w:foot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2D2719" w:rsidP="00BA4AD1">
    <w:pPr>
      <w:pStyle w:val="Header"/>
      <w:jc w:val="center"/>
    </w:pPr>
    <w:r w:rsidRPr="00577DD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3399DBE" wp14:editId="65A00258">
          <wp:simplePos x="0" y="0"/>
          <wp:positionH relativeFrom="column">
            <wp:posOffset>1543301</wp:posOffset>
          </wp:positionH>
          <wp:positionV relativeFrom="paragraph">
            <wp:posOffset>-250825</wp:posOffset>
          </wp:positionV>
          <wp:extent cx="1178245" cy="682493"/>
          <wp:effectExtent l="0" t="0" r="3175" b="3810"/>
          <wp:wrapSquare wrapText="bothSides"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8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45" cy="682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editId="27F9770B">
          <wp:simplePos x="0" y="0"/>
          <wp:positionH relativeFrom="column">
            <wp:posOffset>2785745</wp:posOffset>
          </wp:positionH>
          <wp:positionV relativeFrom="paragraph">
            <wp:posOffset>-250825</wp:posOffset>
          </wp:positionV>
          <wp:extent cx="1684655" cy="67246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kon logo screen_main colou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E9"/>
    <w:multiLevelType w:val="hybridMultilevel"/>
    <w:tmpl w:val="05A60502"/>
    <w:lvl w:ilvl="0" w:tplc="6DA0F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AD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93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70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B8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81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B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21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6A"/>
    <w:multiLevelType w:val="hybridMultilevel"/>
    <w:tmpl w:val="3FECA7D2"/>
    <w:lvl w:ilvl="0" w:tplc="92C04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3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4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A9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3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873"/>
    <w:multiLevelType w:val="hybridMultilevel"/>
    <w:tmpl w:val="502C3796"/>
    <w:lvl w:ilvl="0" w:tplc="FEE0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0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65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81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86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F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05C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2A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BF0"/>
    <w:multiLevelType w:val="hybridMultilevel"/>
    <w:tmpl w:val="AD8ECB4E"/>
    <w:lvl w:ilvl="0" w:tplc="FB8E1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210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8E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8D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C7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B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F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E2A"/>
    <w:multiLevelType w:val="hybridMultilevel"/>
    <w:tmpl w:val="C3A2CDDE"/>
    <w:lvl w:ilvl="0" w:tplc="438A7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E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6EB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C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213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C54"/>
    <w:multiLevelType w:val="hybridMultilevel"/>
    <w:tmpl w:val="752A7094"/>
    <w:lvl w:ilvl="0" w:tplc="526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B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051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D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8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C8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4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04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1D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2EF8"/>
    <w:multiLevelType w:val="hybridMultilevel"/>
    <w:tmpl w:val="1D268406"/>
    <w:lvl w:ilvl="0" w:tplc="4686E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7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A4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28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A6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CD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3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4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CC3"/>
    <w:multiLevelType w:val="hybridMultilevel"/>
    <w:tmpl w:val="261A3E2E"/>
    <w:lvl w:ilvl="0" w:tplc="D84C6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A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CE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2F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E0A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F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1A9F"/>
    <w:multiLevelType w:val="hybridMultilevel"/>
    <w:tmpl w:val="E19E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7677"/>
    <w:multiLevelType w:val="hybridMultilevel"/>
    <w:tmpl w:val="23B64534"/>
    <w:lvl w:ilvl="0" w:tplc="6F3E0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5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AE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7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46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0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1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5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892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B"/>
    <w:rsid w:val="00014C25"/>
    <w:rsid w:val="00021272"/>
    <w:rsid w:val="000801B3"/>
    <w:rsid w:val="000B43D1"/>
    <w:rsid w:val="000F62DD"/>
    <w:rsid w:val="001E4414"/>
    <w:rsid w:val="002D2719"/>
    <w:rsid w:val="00307BAF"/>
    <w:rsid w:val="00363891"/>
    <w:rsid w:val="00373DC3"/>
    <w:rsid w:val="004256FF"/>
    <w:rsid w:val="00436FAB"/>
    <w:rsid w:val="004F5E93"/>
    <w:rsid w:val="0051217A"/>
    <w:rsid w:val="00577DD2"/>
    <w:rsid w:val="005A6C4B"/>
    <w:rsid w:val="00676DE3"/>
    <w:rsid w:val="00701375"/>
    <w:rsid w:val="0097243B"/>
    <w:rsid w:val="00A61810"/>
    <w:rsid w:val="00BA4AD1"/>
    <w:rsid w:val="00BB55AF"/>
    <w:rsid w:val="00BF769B"/>
    <w:rsid w:val="00BF7846"/>
    <w:rsid w:val="00DA18CC"/>
    <w:rsid w:val="00DF14D0"/>
    <w:rsid w:val="00E92F67"/>
    <w:rsid w:val="00F1010B"/>
    <w:rsid w:val="00F26623"/>
    <w:rsid w:val="00F7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B2300DD"/>
  <w15:chartTrackingRefBased/>
  <w15:docId w15:val="{AA604FE0-F267-4459-9359-1CDE4CA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9B"/>
  </w:style>
  <w:style w:type="paragraph" w:styleId="Footer">
    <w:name w:val="footer"/>
    <w:basedOn w:val="Normal"/>
    <w:link w:val="Foot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9B"/>
  </w:style>
  <w:style w:type="paragraph" w:styleId="ListParagraph">
    <w:name w:val="List Paragraph"/>
    <w:basedOn w:val="Normal"/>
    <w:uiPriority w:val="34"/>
    <w:qFormat/>
    <w:rsid w:val="00DA18CC"/>
    <w:pPr>
      <w:ind w:left="720"/>
      <w:contextualSpacing/>
    </w:pPr>
  </w:style>
  <w:style w:type="table" w:styleId="TableGrid">
    <w:name w:val="Table Grid"/>
    <w:basedOn w:val="TableNormal"/>
    <w:uiPriority w:val="39"/>
    <w:rsid w:val="00512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6D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E0E00-F70E-4CC3-A666-602AC35BB63D}"/>
      </w:docPartPr>
      <w:docPartBody>
        <w:p w:rsidR="00000000" w:rsidRDefault="00EE6B91">
          <w:r w:rsidRPr="00CE49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B91"/>
    <w:rsid w:val="00EE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6B9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24D6289A694AB5A4FC8BF1737BCF" ma:contentTypeVersion="3" ma:contentTypeDescription="Create a new document." ma:contentTypeScope="" ma:versionID="89de1ba1f5942f095c7084e4681ce3d5">
  <xsd:schema xmlns:xsd="http://www.w3.org/2001/XMLSchema" xmlns:xs="http://www.w3.org/2001/XMLSchema" xmlns:p="http://schemas.microsoft.com/office/2006/metadata/properties" xmlns:ns2="7fa2d969-dfd8-413c-8255-9e0c0fc5aa86" xmlns:ns3="4a8a2481-c3e0-4249-9f93-6a5cec32abc4" targetNamespace="http://schemas.microsoft.com/office/2006/metadata/properties" ma:root="true" ma:fieldsID="7b332925379790179dfd9cba223934cc" ns2:_="" ns3:_="">
    <xsd:import namespace="7fa2d969-dfd8-413c-8255-9e0c0fc5aa86"/>
    <xsd:import namespace="4a8a2481-c3e0-4249-9f93-6a5cec32a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d969-dfd8-413c-8255-9e0c0fc5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2481-c3e0-4249-9f93-6a5cec32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C0850B-AFA1-4D8D-BAD8-AD7A5FE38CF1}"/>
</file>

<file path=customXml/itemProps2.xml><?xml version="1.0" encoding="utf-8"?>
<ds:datastoreItem xmlns:ds="http://schemas.openxmlformats.org/officeDocument/2006/customXml" ds:itemID="{855F7E03-216C-4EB1-A879-12D8DF93EEF4}"/>
</file>

<file path=customXml/itemProps3.xml><?xml version="1.0" encoding="utf-8"?>
<ds:datastoreItem xmlns:ds="http://schemas.openxmlformats.org/officeDocument/2006/customXml" ds:itemID="{6662BBF8-10C9-4ADE-8261-5D4BA7CF42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Holohan</dc:creator>
  <cp:keywords/>
  <dc:description/>
  <cp:lastModifiedBy>Tadhg Blommerde</cp:lastModifiedBy>
  <cp:revision>3</cp:revision>
  <cp:lastPrinted>2017-03-22T16:00:00Z</cp:lastPrinted>
  <dcterms:created xsi:type="dcterms:W3CDTF">2017-06-07T15:30:00Z</dcterms:created>
  <dcterms:modified xsi:type="dcterms:W3CDTF">2017-06-07T15:46:00Z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0x010100527024D6289A694AB5A4FC8BF1737BCF</vt:lpwstr>
  </property>
</Properties>
</file>