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Pr="002D2719" w:rsidRDefault="00D10276" w:rsidP="002D2719">
      <w:pPr>
        <w:jc w:val="center"/>
        <w:rPr>
          <w:b/>
          <w:color w:val="4B4B4D"/>
          <w:sz w:val="28"/>
        </w:rPr>
      </w:pPr>
      <w:bookmarkStart w:id="0" w:name="_GoBack"/>
      <w:r>
        <w:rPr>
          <w:b/>
          <w:color w:val="4B4B4D"/>
          <w:sz w:val="28"/>
        </w:rPr>
        <w:t>Anonymous Voting</w:t>
      </w:r>
      <w:r w:rsidR="00F24006">
        <w:rPr>
          <w:b/>
          <w:color w:val="4B4B4D"/>
          <w:sz w:val="28"/>
        </w:rPr>
        <w:t xml:space="preserve"> -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4006" w:rsidTr="00F24006">
        <w:tc>
          <w:tcPr>
            <w:tcW w:w="9016" w:type="dxa"/>
          </w:tcPr>
          <w:bookmarkEnd w:id="0"/>
          <w:p w:rsidR="00F24006" w:rsidRPr="00F24006" w:rsidRDefault="00F24006" w:rsidP="00F7610A">
            <w:pPr>
              <w:rPr>
                <w:b/>
                <w:color w:val="4B4B4D"/>
                <w:sz w:val="24"/>
              </w:rPr>
            </w:pPr>
            <w:r w:rsidRPr="00F24006">
              <w:rPr>
                <w:b/>
                <w:color w:val="4B4B4D"/>
                <w:sz w:val="24"/>
              </w:rPr>
              <w:t>1. Provide all participants in the exercise with a list of ideas produced during an earlier idea generation session.</w:t>
            </w:r>
          </w:p>
        </w:tc>
      </w:tr>
      <w:tr w:rsidR="00F24006" w:rsidTr="00F24006">
        <w:sdt>
          <w:sdtPr>
            <w:rPr>
              <w:color w:val="4B4B4D"/>
              <w:sz w:val="24"/>
            </w:rPr>
            <w:id w:val="-214226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24006" w:rsidRDefault="00F24006" w:rsidP="00F24006">
                <w:pPr>
                  <w:jc w:val="center"/>
                  <w:rPr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F24006" w:rsidRDefault="00F24006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4006" w:rsidTr="00F24006">
        <w:tc>
          <w:tcPr>
            <w:tcW w:w="9016" w:type="dxa"/>
          </w:tcPr>
          <w:p w:rsidR="00F24006" w:rsidRPr="00F24006" w:rsidRDefault="00F24006" w:rsidP="00F7610A">
            <w:pPr>
              <w:rPr>
                <w:b/>
                <w:color w:val="4B4B4D"/>
                <w:sz w:val="24"/>
              </w:rPr>
            </w:pPr>
            <w:r w:rsidRPr="00F24006">
              <w:rPr>
                <w:b/>
                <w:color w:val="4B4B4D"/>
                <w:sz w:val="24"/>
              </w:rPr>
              <w:t>2. Distribute additional sheets that allow participants to rate these ideas. Request that each idea is assigned a score between 1 and 10, where higher numbers represent better ideas. Participants may then rank their top 5 ideas.</w:t>
            </w:r>
          </w:p>
        </w:tc>
      </w:tr>
      <w:tr w:rsidR="00F24006" w:rsidTr="00F24006">
        <w:sdt>
          <w:sdtPr>
            <w:rPr>
              <w:color w:val="4B4B4D"/>
              <w:sz w:val="24"/>
            </w:rPr>
            <w:id w:val="119102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24006" w:rsidRDefault="00F24006" w:rsidP="00F24006">
                <w:pPr>
                  <w:jc w:val="center"/>
                  <w:rPr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F24006" w:rsidRDefault="00F24006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4006" w:rsidTr="00F24006">
        <w:tc>
          <w:tcPr>
            <w:tcW w:w="9016" w:type="dxa"/>
          </w:tcPr>
          <w:p w:rsidR="00F24006" w:rsidRPr="00F24006" w:rsidRDefault="00F24006" w:rsidP="00F7610A">
            <w:pPr>
              <w:rPr>
                <w:b/>
                <w:color w:val="4B4B4D"/>
                <w:sz w:val="24"/>
              </w:rPr>
            </w:pPr>
            <w:r w:rsidRPr="00F24006">
              <w:rPr>
                <w:b/>
                <w:color w:val="4B4B4D"/>
                <w:sz w:val="24"/>
              </w:rPr>
              <w:t>3. Gather the responses of participants. Calculate the total scores for all participants for each idea. Select the idea with the highest total score.</w:t>
            </w:r>
          </w:p>
        </w:tc>
      </w:tr>
      <w:tr w:rsidR="00F24006" w:rsidTr="00F24006">
        <w:sdt>
          <w:sdtPr>
            <w:rPr>
              <w:color w:val="4B4B4D"/>
              <w:sz w:val="24"/>
            </w:rPr>
            <w:id w:val="-104144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F24006" w:rsidRDefault="00F24006" w:rsidP="00F24006">
                <w:pPr>
                  <w:jc w:val="center"/>
                  <w:rPr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0F62DD" w:rsidRDefault="000F62DD">
      <w:pPr>
        <w:rPr>
          <w:color w:val="919395"/>
        </w:rPr>
      </w:pPr>
    </w:p>
    <w:sectPr w:rsidR="000F62D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24FBA"/>
    <w:rsid w:val="000365D6"/>
    <w:rsid w:val="000B43D1"/>
    <w:rsid w:val="000F62DD"/>
    <w:rsid w:val="002D2719"/>
    <w:rsid w:val="00363891"/>
    <w:rsid w:val="004256FF"/>
    <w:rsid w:val="00436FAB"/>
    <w:rsid w:val="004F5E93"/>
    <w:rsid w:val="00577DD2"/>
    <w:rsid w:val="006324C7"/>
    <w:rsid w:val="008D24E1"/>
    <w:rsid w:val="0097243B"/>
    <w:rsid w:val="00A61810"/>
    <w:rsid w:val="00BA4AD1"/>
    <w:rsid w:val="00BB55AF"/>
    <w:rsid w:val="00BF769B"/>
    <w:rsid w:val="00BF7846"/>
    <w:rsid w:val="00D10276"/>
    <w:rsid w:val="00DA18CC"/>
    <w:rsid w:val="00DF14D0"/>
    <w:rsid w:val="00E92F67"/>
    <w:rsid w:val="00F24006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4013E3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F2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F5D38-E51F-48E9-A7B9-BC9918DDEFCD}"/>
</file>

<file path=customXml/itemProps2.xml><?xml version="1.0" encoding="utf-8"?>
<ds:datastoreItem xmlns:ds="http://schemas.openxmlformats.org/officeDocument/2006/customXml" ds:itemID="{52FB95DC-F328-48FB-97BE-8344C599BEFE}"/>
</file>

<file path=customXml/itemProps3.xml><?xml version="1.0" encoding="utf-8"?>
<ds:datastoreItem xmlns:ds="http://schemas.openxmlformats.org/officeDocument/2006/customXml" ds:itemID="{C04D87BA-AB31-438A-8B0D-0167DD75F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2</cp:revision>
  <cp:lastPrinted>2017-03-22T16:00:00Z</cp:lastPrinted>
  <dcterms:created xsi:type="dcterms:W3CDTF">2017-06-14T10:49:00Z</dcterms:created>
  <dcterms:modified xsi:type="dcterms:W3CDTF">2017-06-14T10:49:00Z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