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19" w:rsidRDefault="002D2719" w:rsidP="00F7610A">
      <w:pPr>
        <w:rPr>
          <w:b/>
          <w:color w:val="4B4B4D"/>
          <w:sz w:val="24"/>
        </w:rPr>
      </w:pPr>
    </w:p>
    <w:p w:rsidR="00F7610A" w:rsidRDefault="002400BB" w:rsidP="002D2719">
      <w:pPr>
        <w:jc w:val="center"/>
        <w:rPr>
          <w:b/>
          <w:color w:val="4B4B4D"/>
          <w:sz w:val="28"/>
        </w:rPr>
      </w:pPr>
      <w:r>
        <w:rPr>
          <w:b/>
          <w:color w:val="4B4B4D"/>
          <w:sz w:val="28"/>
        </w:rPr>
        <w:t>Failure Mode Effects Analysis (FMEA)</w:t>
      </w:r>
      <w:r w:rsidR="001240F9">
        <w:rPr>
          <w:b/>
          <w:color w:val="4B4B4D"/>
          <w:sz w:val="28"/>
        </w:rPr>
        <w:t xml:space="preserve"> –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4B5D" w:rsidTr="00C84B5D">
        <w:tc>
          <w:tcPr>
            <w:tcW w:w="9016" w:type="dxa"/>
            <w:gridSpan w:val="2"/>
          </w:tcPr>
          <w:p w:rsidR="00C84B5D" w:rsidRPr="00C84B5D" w:rsidRDefault="00C84B5D" w:rsidP="00F7610A">
            <w:pPr>
              <w:rPr>
                <w:b/>
                <w:color w:val="4B4B4D"/>
                <w:sz w:val="24"/>
                <w:lang w:val="en-GB"/>
              </w:rPr>
            </w:pPr>
            <w:r w:rsidRPr="00C84B5D">
              <w:rPr>
                <w:b/>
                <w:color w:val="4B4B4D"/>
                <w:sz w:val="24"/>
                <w:lang w:val="en-GB"/>
              </w:rPr>
              <w:t xml:space="preserve">1. Form an analysis group comprised of employees representing different functions of the organisation. Come to an agreement regarding the boundaries </w:t>
            </w:r>
            <w:r w:rsidR="00C668A1">
              <w:rPr>
                <w:b/>
                <w:color w:val="4B4B4D"/>
                <w:sz w:val="24"/>
                <w:lang w:val="en-GB"/>
              </w:rPr>
              <w:t xml:space="preserve">of </w:t>
            </w:r>
            <w:bookmarkStart w:id="0" w:name="_GoBack"/>
            <w:bookmarkEnd w:id="0"/>
            <w:r w:rsidRPr="00C84B5D">
              <w:rPr>
                <w:b/>
                <w:color w:val="4B4B4D"/>
                <w:sz w:val="24"/>
                <w:lang w:val="en-GB"/>
              </w:rPr>
              <w:t>product or process under examination and its constituent phases or characteristics.</w:t>
            </w:r>
          </w:p>
        </w:tc>
      </w:tr>
      <w:tr w:rsidR="00C84B5D" w:rsidTr="008C7586">
        <w:tc>
          <w:tcPr>
            <w:tcW w:w="4508" w:type="dxa"/>
          </w:tcPr>
          <w:p w:rsidR="00C84B5D" w:rsidRPr="00C84B5D" w:rsidRDefault="00C84B5D" w:rsidP="00C84B5D">
            <w:pPr>
              <w:jc w:val="center"/>
              <w:rPr>
                <w:b/>
                <w:color w:val="4B4B4D"/>
                <w:sz w:val="24"/>
                <w:lang w:val="en-GB"/>
              </w:rPr>
            </w:pPr>
            <w:r w:rsidRPr="00C84B5D">
              <w:rPr>
                <w:b/>
                <w:color w:val="4B4B4D"/>
                <w:sz w:val="24"/>
                <w:lang w:val="en-GB"/>
              </w:rPr>
              <w:t>Boundaries</w:t>
            </w:r>
          </w:p>
        </w:tc>
        <w:tc>
          <w:tcPr>
            <w:tcW w:w="4508" w:type="dxa"/>
          </w:tcPr>
          <w:p w:rsidR="00C84B5D" w:rsidRPr="00C84B5D" w:rsidRDefault="00C84B5D" w:rsidP="00C84B5D">
            <w:pPr>
              <w:jc w:val="center"/>
              <w:rPr>
                <w:b/>
                <w:color w:val="4B4B4D"/>
                <w:sz w:val="24"/>
                <w:lang w:val="en-GB"/>
              </w:rPr>
            </w:pPr>
            <w:r w:rsidRPr="00C84B5D">
              <w:rPr>
                <w:b/>
                <w:color w:val="4B4B4D"/>
                <w:sz w:val="24"/>
                <w:lang w:val="en-GB"/>
              </w:rPr>
              <w:t>Constituent phases/characteristics</w:t>
            </w:r>
          </w:p>
        </w:tc>
      </w:tr>
      <w:tr w:rsidR="00C84B5D" w:rsidTr="008C7586">
        <w:sdt>
          <w:sdtPr>
            <w:rPr>
              <w:color w:val="4B4B4D"/>
              <w:sz w:val="24"/>
              <w:lang w:val="en-GB"/>
            </w:rPr>
            <w:id w:val="-10923919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08" w:type="dxa"/>
                <w:vMerge w:val="restart"/>
              </w:tcPr>
              <w:p w:rsidR="00C84B5D" w:rsidRDefault="00C84B5D" w:rsidP="00C84B5D">
                <w:pPr>
                  <w:rPr>
                    <w:color w:val="4B4B4D"/>
                    <w:sz w:val="24"/>
                    <w:lang w:val="en-GB"/>
                  </w:rPr>
                </w:pPr>
                <w:r w:rsidRPr="00B56E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508" w:type="dxa"/>
          </w:tcPr>
          <w:p w:rsidR="00C84B5D" w:rsidRDefault="00C84B5D" w:rsidP="00C84B5D">
            <w:pPr>
              <w:rPr>
                <w:color w:val="4B4B4D"/>
                <w:sz w:val="24"/>
                <w:lang w:val="en-GB"/>
              </w:rPr>
            </w:pPr>
            <w:r>
              <w:rPr>
                <w:color w:val="4B4B4D"/>
                <w:sz w:val="24"/>
                <w:lang w:val="en-GB"/>
              </w:rPr>
              <w:t xml:space="preserve">1. </w:t>
            </w:r>
            <w:sdt>
              <w:sdtPr>
                <w:rPr>
                  <w:color w:val="4B4B4D"/>
                  <w:sz w:val="24"/>
                  <w:lang w:val="en-GB"/>
                </w:rPr>
                <w:id w:val="-17742965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B56E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84B5D" w:rsidTr="008C7586">
        <w:tc>
          <w:tcPr>
            <w:tcW w:w="4508" w:type="dxa"/>
            <w:vMerge/>
          </w:tcPr>
          <w:p w:rsidR="00C84B5D" w:rsidRDefault="00C84B5D" w:rsidP="00C84B5D">
            <w:pPr>
              <w:jc w:val="center"/>
              <w:rPr>
                <w:color w:val="4B4B4D"/>
                <w:sz w:val="24"/>
                <w:lang w:val="en-GB"/>
              </w:rPr>
            </w:pPr>
          </w:p>
        </w:tc>
        <w:tc>
          <w:tcPr>
            <w:tcW w:w="4508" w:type="dxa"/>
          </w:tcPr>
          <w:p w:rsidR="00C84B5D" w:rsidRDefault="00C84B5D" w:rsidP="00C84B5D">
            <w:pPr>
              <w:rPr>
                <w:color w:val="4B4B4D"/>
                <w:sz w:val="24"/>
                <w:lang w:val="en-GB"/>
              </w:rPr>
            </w:pPr>
            <w:r>
              <w:rPr>
                <w:color w:val="4B4B4D"/>
                <w:sz w:val="24"/>
                <w:lang w:val="en-GB"/>
              </w:rPr>
              <w:t xml:space="preserve">2. </w:t>
            </w:r>
            <w:sdt>
              <w:sdtPr>
                <w:rPr>
                  <w:color w:val="4B4B4D"/>
                  <w:sz w:val="24"/>
                  <w:lang w:val="en-GB"/>
                </w:rPr>
                <w:id w:val="-180206897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B56E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84B5D" w:rsidTr="008C7586">
        <w:tc>
          <w:tcPr>
            <w:tcW w:w="4508" w:type="dxa"/>
            <w:vMerge/>
          </w:tcPr>
          <w:p w:rsidR="00C84B5D" w:rsidRDefault="00C84B5D" w:rsidP="00C84B5D">
            <w:pPr>
              <w:jc w:val="center"/>
              <w:rPr>
                <w:color w:val="4B4B4D"/>
                <w:sz w:val="24"/>
                <w:lang w:val="en-GB"/>
              </w:rPr>
            </w:pPr>
          </w:p>
        </w:tc>
        <w:tc>
          <w:tcPr>
            <w:tcW w:w="4508" w:type="dxa"/>
          </w:tcPr>
          <w:p w:rsidR="00C84B5D" w:rsidRDefault="00C84B5D" w:rsidP="00C84B5D">
            <w:pPr>
              <w:rPr>
                <w:color w:val="4B4B4D"/>
                <w:sz w:val="24"/>
                <w:lang w:val="en-GB"/>
              </w:rPr>
            </w:pPr>
            <w:r>
              <w:rPr>
                <w:color w:val="4B4B4D"/>
                <w:sz w:val="24"/>
                <w:lang w:val="en-GB"/>
              </w:rPr>
              <w:t xml:space="preserve">3. </w:t>
            </w:r>
            <w:sdt>
              <w:sdtPr>
                <w:rPr>
                  <w:color w:val="4B4B4D"/>
                  <w:sz w:val="24"/>
                  <w:lang w:val="en-GB"/>
                </w:rPr>
                <w:id w:val="59320713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B56E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84B5D" w:rsidTr="008C7586">
        <w:tc>
          <w:tcPr>
            <w:tcW w:w="4508" w:type="dxa"/>
            <w:vMerge/>
          </w:tcPr>
          <w:p w:rsidR="00C84B5D" w:rsidRDefault="00C84B5D" w:rsidP="00C84B5D">
            <w:pPr>
              <w:jc w:val="center"/>
              <w:rPr>
                <w:color w:val="4B4B4D"/>
                <w:sz w:val="24"/>
                <w:lang w:val="en-GB"/>
              </w:rPr>
            </w:pPr>
          </w:p>
        </w:tc>
        <w:tc>
          <w:tcPr>
            <w:tcW w:w="4508" w:type="dxa"/>
          </w:tcPr>
          <w:p w:rsidR="00C84B5D" w:rsidRDefault="00C84B5D" w:rsidP="00C84B5D">
            <w:pPr>
              <w:rPr>
                <w:color w:val="4B4B4D"/>
                <w:sz w:val="24"/>
                <w:lang w:val="en-GB"/>
              </w:rPr>
            </w:pPr>
            <w:r>
              <w:rPr>
                <w:color w:val="4B4B4D"/>
                <w:sz w:val="24"/>
                <w:lang w:val="en-GB"/>
              </w:rPr>
              <w:t xml:space="preserve">4. </w:t>
            </w:r>
            <w:sdt>
              <w:sdtPr>
                <w:rPr>
                  <w:color w:val="4B4B4D"/>
                  <w:sz w:val="24"/>
                  <w:lang w:val="en-GB"/>
                </w:rPr>
                <w:id w:val="-99726872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B56E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84B5D" w:rsidTr="008C7586">
        <w:tc>
          <w:tcPr>
            <w:tcW w:w="4508" w:type="dxa"/>
            <w:vMerge/>
          </w:tcPr>
          <w:p w:rsidR="00C84B5D" w:rsidRDefault="00C84B5D" w:rsidP="00C84B5D">
            <w:pPr>
              <w:jc w:val="center"/>
              <w:rPr>
                <w:color w:val="4B4B4D"/>
                <w:sz w:val="24"/>
                <w:lang w:val="en-GB"/>
              </w:rPr>
            </w:pPr>
          </w:p>
        </w:tc>
        <w:tc>
          <w:tcPr>
            <w:tcW w:w="4508" w:type="dxa"/>
          </w:tcPr>
          <w:p w:rsidR="00C84B5D" w:rsidRDefault="00C84B5D" w:rsidP="00C84B5D">
            <w:pPr>
              <w:rPr>
                <w:color w:val="4B4B4D"/>
                <w:sz w:val="24"/>
                <w:lang w:val="en-GB"/>
              </w:rPr>
            </w:pPr>
            <w:r>
              <w:rPr>
                <w:color w:val="4B4B4D"/>
                <w:sz w:val="24"/>
                <w:lang w:val="en-GB"/>
              </w:rPr>
              <w:t xml:space="preserve">5. </w:t>
            </w:r>
            <w:sdt>
              <w:sdtPr>
                <w:rPr>
                  <w:color w:val="4B4B4D"/>
                  <w:sz w:val="24"/>
                  <w:lang w:val="en-GB"/>
                </w:rPr>
                <w:id w:val="58180442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B56E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C84B5D" w:rsidRDefault="00C84B5D" w:rsidP="00F7610A">
      <w:pPr>
        <w:rPr>
          <w:color w:val="4B4B4D"/>
          <w:sz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4B5D" w:rsidTr="00C84B5D">
        <w:tc>
          <w:tcPr>
            <w:tcW w:w="9016" w:type="dxa"/>
          </w:tcPr>
          <w:p w:rsidR="00C84B5D" w:rsidRPr="00C84B5D" w:rsidRDefault="00C84B5D" w:rsidP="00F7610A">
            <w:pPr>
              <w:rPr>
                <w:b/>
                <w:color w:val="4B4B4D"/>
                <w:sz w:val="24"/>
                <w:lang w:val="en-GB"/>
              </w:rPr>
            </w:pPr>
            <w:r w:rsidRPr="00C84B5D">
              <w:rPr>
                <w:b/>
                <w:color w:val="4B4B4D"/>
                <w:sz w:val="24"/>
                <w:lang w:val="en-GB"/>
              </w:rPr>
              <w:t>2. Identify ‘failure modes’ by anticipating what could go wrong or contemplating worst case scenarios.</w:t>
            </w:r>
          </w:p>
        </w:tc>
      </w:tr>
      <w:tr w:rsidR="00C84B5D" w:rsidTr="00C84B5D">
        <w:tc>
          <w:tcPr>
            <w:tcW w:w="9016" w:type="dxa"/>
          </w:tcPr>
          <w:p w:rsidR="00C84B5D" w:rsidRDefault="00C84B5D" w:rsidP="00F7610A">
            <w:pPr>
              <w:rPr>
                <w:b/>
                <w:color w:val="4B4B4D"/>
                <w:sz w:val="24"/>
                <w:lang w:val="en-GB"/>
              </w:rPr>
            </w:pPr>
            <w:r>
              <w:rPr>
                <w:color w:val="4B4B4D"/>
                <w:sz w:val="24"/>
                <w:lang w:val="en-GB"/>
              </w:rPr>
              <w:t xml:space="preserve">1. </w:t>
            </w:r>
            <w:sdt>
              <w:sdtPr>
                <w:rPr>
                  <w:b/>
                  <w:color w:val="4B4B4D"/>
                  <w:sz w:val="24"/>
                  <w:lang w:val="en-GB"/>
                </w:rPr>
                <w:id w:val="-95478100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B56E0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C84B5D" w:rsidRDefault="00C84B5D" w:rsidP="00F7610A">
            <w:pPr>
              <w:rPr>
                <w:color w:val="4B4B4D"/>
                <w:sz w:val="24"/>
                <w:lang w:val="en-GB"/>
              </w:rPr>
            </w:pPr>
            <w:r>
              <w:rPr>
                <w:color w:val="4B4B4D"/>
                <w:sz w:val="24"/>
                <w:lang w:val="en-GB"/>
              </w:rPr>
              <w:t xml:space="preserve">2. </w:t>
            </w:r>
            <w:sdt>
              <w:sdtPr>
                <w:rPr>
                  <w:color w:val="4B4B4D"/>
                  <w:sz w:val="24"/>
                  <w:lang w:val="en-GB"/>
                </w:rPr>
                <w:id w:val="-102324401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B56E0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C84B5D" w:rsidRPr="00C84B5D" w:rsidRDefault="00C84B5D" w:rsidP="00F7610A">
            <w:pPr>
              <w:rPr>
                <w:color w:val="4B4B4D"/>
                <w:sz w:val="24"/>
                <w:lang w:val="en-GB"/>
              </w:rPr>
            </w:pPr>
            <w:r>
              <w:rPr>
                <w:color w:val="4B4B4D"/>
                <w:sz w:val="24"/>
                <w:lang w:val="en-GB"/>
              </w:rPr>
              <w:t xml:space="preserve">3. </w:t>
            </w:r>
            <w:sdt>
              <w:sdtPr>
                <w:rPr>
                  <w:color w:val="4B4B4D"/>
                  <w:sz w:val="24"/>
                  <w:lang w:val="en-GB"/>
                </w:rPr>
                <w:id w:val="82285146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B56E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C84B5D" w:rsidRDefault="00C84B5D" w:rsidP="00F7610A">
      <w:pPr>
        <w:rPr>
          <w:color w:val="4B4B4D"/>
          <w:sz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4B5D" w:rsidTr="00C84B5D">
        <w:tc>
          <w:tcPr>
            <w:tcW w:w="9016" w:type="dxa"/>
          </w:tcPr>
          <w:p w:rsidR="00C84B5D" w:rsidRPr="00C84B5D" w:rsidRDefault="00C84B5D" w:rsidP="00C84B5D">
            <w:pPr>
              <w:rPr>
                <w:b/>
                <w:color w:val="4B4B4D"/>
                <w:sz w:val="24"/>
                <w:lang w:val="en-GB"/>
              </w:rPr>
            </w:pPr>
            <w:r>
              <w:rPr>
                <w:b/>
                <w:color w:val="4B4B4D"/>
                <w:sz w:val="24"/>
                <w:lang w:val="en-GB"/>
              </w:rPr>
              <w:t>3</w:t>
            </w:r>
            <w:r w:rsidRPr="00C84B5D">
              <w:rPr>
                <w:b/>
                <w:color w:val="4B4B4D"/>
                <w:sz w:val="24"/>
                <w:lang w:val="en-GB"/>
              </w:rPr>
              <w:t xml:space="preserve">. </w:t>
            </w:r>
            <w:r>
              <w:rPr>
                <w:b/>
                <w:color w:val="4B4B4D"/>
                <w:sz w:val="24"/>
                <w:lang w:val="en-GB"/>
              </w:rPr>
              <w:t>Diagnose the root cause of these failures.</w:t>
            </w:r>
          </w:p>
        </w:tc>
      </w:tr>
      <w:tr w:rsidR="00C84B5D" w:rsidTr="00C84B5D">
        <w:tc>
          <w:tcPr>
            <w:tcW w:w="9016" w:type="dxa"/>
          </w:tcPr>
          <w:p w:rsidR="00C84B5D" w:rsidRDefault="00C84B5D" w:rsidP="00C84B5D">
            <w:pPr>
              <w:rPr>
                <w:color w:val="4B4B4D"/>
                <w:sz w:val="24"/>
                <w:lang w:val="en-GB"/>
              </w:rPr>
            </w:pPr>
            <w:r>
              <w:rPr>
                <w:color w:val="4B4B4D"/>
                <w:sz w:val="24"/>
                <w:lang w:val="en-GB"/>
              </w:rPr>
              <w:t xml:space="preserve">1. </w:t>
            </w:r>
            <w:sdt>
              <w:sdtPr>
                <w:rPr>
                  <w:color w:val="4B4B4D"/>
                  <w:sz w:val="24"/>
                  <w:lang w:val="en-GB"/>
                </w:rPr>
                <w:id w:val="-183158756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B56E0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C84B5D" w:rsidRDefault="00C84B5D" w:rsidP="00C84B5D">
            <w:pPr>
              <w:rPr>
                <w:color w:val="4B4B4D"/>
                <w:sz w:val="24"/>
                <w:lang w:val="en-GB"/>
              </w:rPr>
            </w:pPr>
            <w:r>
              <w:rPr>
                <w:color w:val="4B4B4D"/>
                <w:sz w:val="24"/>
                <w:lang w:val="en-GB"/>
              </w:rPr>
              <w:t xml:space="preserve">2. </w:t>
            </w:r>
            <w:sdt>
              <w:sdtPr>
                <w:rPr>
                  <w:color w:val="4B4B4D"/>
                  <w:sz w:val="24"/>
                  <w:lang w:val="en-GB"/>
                </w:rPr>
                <w:id w:val="-157442393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B56E0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C84B5D" w:rsidRPr="00C84B5D" w:rsidRDefault="00C84B5D" w:rsidP="00C84B5D">
            <w:pPr>
              <w:rPr>
                <w:color w:val="4B4B4D"/>
                <w:sz w:val="24"/>
                <w:lang w:val="en-GB"/>
              </w:rPr>
            </w:pPr>
            <w:r>
              <w:rPr>
                <w:color w:val="4B4B4D"/>
                <w:sz w:val="24"/>
                <w:lang w:val="en-GB"/>
              </w:rPr>
              <w:t xml:space="preserve">3. </w:t>
            </w:r>
            <w:sdt>
              <w:sdtPr>
                <w:rPr>
                  <w:color w:val="4B4B4D"/>
                  <w:sz w:val="24"/>
                  <w:lang w:val="en-GB"/>
                </w:rPr>
                <w:id w:val="38045242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B56E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C84B5D" w:rsidRDefault="00C84B5D" w:rsidP="00F7610A">
      <w:pPr>
        <w:rPr>
          <w:color w:val="4B4B4D"/>
          <w:sz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4B5D" w:rsidTr="00C84B5D">
        <w:tc>
          <w:tcPr>
            <w:tcW w:w="9016" w:type="dxa"/>
          </w:tcPr>
          <w:p w:rsidR="00C84B5D" w:rsidRPr="00C84B5D" w:rsidRDefault="00C84B5D" w:rsidP="00C84B5D">
            <w:pPr>
              <w:rPr>
                <w:b/>
                <w:color w:val="4B4B4D"/>
                <w:sz w:val="24"/>
                <w:lang w:val="en-GB"/>
              </w:rPr>
            </w:pPr>
            <w:r>
              <w:rPr>
                <w:b/>
                <w:color w:val="4B4B4D"/>
                <w:sz w:val="24"/>
                <w:lang w:val="en-GB"/>
              </w:rPr>
              <w:t>4</w:t>
            </w:r>
            <w:r w:rsidRPr="00C84B5D">
              <w:rPr>
                <w:b/>
                <w:color w:val="4B4B4D"/>
                <w:sz w:val="24"/>
                <w:lang w:val="en-GB"/>
              </w:rPr>
              <w:t xml:space="preserve">. </w:t>
            </w:r>
            <w:r>
              <w:rPr>
                <w:b/>
                <w:color w:val="4B4B4D"/>
                <w:sz w:val="24"/>
                <w:lang w:val="en-GB"/>
              </w:rPr>
              <w:t>Specify the effects or consequences of</w:t>
            </w:r>
            <w:r>
              <w:rPr>
                <w:b/>
                <w:color w:val="4B4B4D"/>
                <w:sz w:val="24"/>
                <w:lang w:val="en-GB"/>
              </w:rPr>
              <w:t xml:space="preserve"> these failures.</w:t>
            </w:r>
          </w:p>
        </w:tc>
      </w:tr>
      <w:tr w:rsidR="00C84B5D" w:rsidTr="00C84B5D">
        <w:tc>
          <w:tcPr>
            <w:tcW w:w="9016" w:type="dxa"/>
          </w:tcPr>
          <w:p w:rsidR="00C84B5D" w:rsidRDefault="00C84B5D" w:rsidP="00C84B5D">
            <w:pPr>
              <w:rPr>
                <w:color w:val="4B4B4D"/>
                <w:sz w:val="24"/>
                <w:lang w:val="en-GB"/>
              </w:rPr>
            </w:pPr>
            <w:r>
              <w:rPr>
                <w:color w:val="4B4B4D"/>
                <w:sz w:val="24"/>
                <w:lang w:val="en-GB"/>
              </w:rPr>
              <w:t xml:space="preserve">1. </w:t>
            </w:r>
            <w:sdt>
              <w:sdtPr>
                <w:rPr>
                  <w:color w:val="4B4B4D"/>
                  <w:sz w:val="24"/>
                  <w:lang w:val="en-GB"/>
                </w:rPr>
                <w:id w:val="-164040830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B56E0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C84B5D" w:rsidRDefault="00C84B5D" w:rsidP="00C84B5D">
            <w:pPr>
              <w:rPr>
                <w:color w:val="4B4B4D"/>
                <w:sz w:val="24"/>
                <w:lang w:val="en-GB"/>
              </w:rPr>
            </w:pPr>
            <w:r>
              <w:rPr>
                <w:color w:val="4B4B4D"/>
                <w:sz w:val="24"/>
                <w:lang w:val="en-GB"/>
              </w:rPr>
              <w:t xml:space="preserve">2. </w:t>
            </w:r>
            <w:sdt>
              <w:sdtPr>
                <w:rPr>
                  <w:color w:val="4B4B4D"/>
                  <w:sz w:val="24"/>
                  <w:lang w:val="en-GB"/>
                </w:rPr>
                <w:id w:val="204879590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B56E0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C84B5D" w:rsidRPr="00C84B5D" w:rsidRDefault="00C84B5D" w:rsidP="00C84B5D">
            <w:pPr>
              <w:rPr>
                <w:color w:val="4B4B4D"/>
                <w:sz w:val="24"/>
                <w:lang w:val="en-GB"/>
              </w:rPr>
            </w:pPr>
            <w:r>
              <w:rPr>
                <w:color w:val="4B4B4D"/>
                <w:sz w:val="24"/>
                <w:lang w:val="en-GB"/>
              </w:rPr>
              <w:t xml:space="preserve">3. </w:t>
            </w:r>
            <w:sdt>
              <w:sdtPr>
                <w:rPr>
                  <w:color w:val="4B4B4D"/>
                  <w:sz w:val="24"/>
                  <w:lang w:val="en-GB"/>
                </w:rPr>
                <w:id w:val="103994208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B56E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C84B5D" w:rsidRDefault="00C84B5D" w:rsidP="00F7610A">
      <w:pPr>
        <w:rPr>
          <w:color w:val="4B4B4D"/>
          <w:sz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4B5D" w:rsidTr="00C84B5D">
        <w:tc>
          <w:tcPr>
            <w:tcW w:w="9016" w:type="dxa"/>
          </w:tcPr>
          <w:p w:rsidR="00C84B5D" w:rsidRPr="00C84B5D" w:rsidRDefault="00C84B5D" w:rsidP="00C84B5D">
            <w:pPr>
              <w:rPr>
                <w:b/>
                <w:color w:val="4B4B4D"/>
                <w:sz w:val="24"/>
                <w:lang w:val="en-GB"/>
              </w:rPr>
            </w:pPr>
            <w:r>
              <w:rPr>
                <w:b/>
                <w:color w:val="4B4B4D"/>
                <w:sz w:val="24"/>
                <w:lang w:val="en-GB"/>
              </w:rPr>
              <w:t>5</w:t>
            </w:r>
            <w:r w:rsidRPr="00C84B5D">
              <w:rPr>
                <w:b/>
                <w:color w:val="4B4B4D"/>
                <w:sz w:val="24"/>
                <w:lang w:val="en-GB"/>
              </w:rPr>
              <w:t xml:space="preserve">. </w:t>
            </w:r>
            <w:r>
              <w:rPr>
                <w:b/>
                <w:color w:val="4B4B4D"/>
                <w:sz w:val="24"/>
                <w:lang w:val="en-GB"/>
              </w:rPr>
              <w:t xml:space="preserve">Prioritise the criticality of these failures </w:t>
            </w:r>
            <w:proofErr w:type="gramStart"/>
            <w:r>
              <w:rPr>
                <w:b/>
                <w:color w:val="4B4B4D"/>
                <w:sz w:val="24"/>
                <w:lang w:val="en-GB"/>
              </w:rPr>
              <w:t>on the basis of</w:t>
            </w:r>
            <w:proofErr w:type="gramEnd"/>
            <w:r>
              <w:rPr>
                <w:b/>
                <w:color w:val="4B4B4D"/>
                <w:sz w:val="24"/>
                <w:lang w:val="en-GB"/>
              </w:rPr>
              <w:t xml:space="preserve"> their effects</w:t>
            </w:r>
            <w:r>
              <w:rPr>
                <w:b/>
                <w:color w:val="4B4B4D"/>
                <w:sz w:val="24"/>
                <w:lang w:val="en-GB"/>
              </w:rPr>
              <w:t>.</w:t>
            </w:r>
          </w:p>
        </w:tc>
      </w:tr>
      <w:tr w:rsidR="00C84B5D" w:rsidTr="00C84B5D">
        <w:sdt>
          <w:sdtPr>
            <w:rPr>
              <w:b/>
              <w:color w:val="4B4B4D"/>
              <w:sz w:val="24"/>
              <w:lang w:val="en-GB"/>
            </w:rPr>
            <w:id w:val="7829250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16" w:type="dxa"/>
              </w:tcPr>
              <w:p w:rsidR="00C84B5D" w:rsidRDefault="00C84B5D" w:rsidP="00C84B5D">
                <w:pPr>
                  <w:rPr>
                    <w:b/>
                    <w:color w:val="4B4B4D"/>
                    <w:sz w:val="24"/>
                    <w:lang w:val="en-GB"/>
                  </w:rPr>
                </w:pPr>
                <w:r w:rsidRPr="00B56E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C84B5D" w:rsidRDefault="00C84B5D" w:rsidP="00F7610A">
      <w:pPr>
        <w:rPr>
          <w:color w:val="4B4B4D"/>
          <w:sz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68A1" w:rsidTr="00C668A1">
        <w:tc>
          <w:tcPr>
            <w:tcW w:w="9016" w:type="dxa"/>
          </w:tcPr>
          <w:p w:rsidR="00C668A1" w:rsidRPr="00C84B5D" w:rsidRDefault="00C668A1" w:rsidP="00C668A1">
            <w:pPr>
              <w:rPr>
                <w:b/>
                <w:color w:val="4B4B4D"/>
                <w:sz w:val="24"/>
                <w:lang w:val="en-GB"/>
              </w:rPr>
            </w:pPr>
            <w:r>
              <w:rPr>
                <w:b/>
                <w:color w:val="4B4B4D"/>
                <w:sz w:val="24"/>
                <w:lang w:val="en-GB"/>
              </w:rPr>
              <w:t>6</w:t>
            </w:r>
            <w:r w:rsidRPr="00C84B5D">
              <w:rPr>
                <w:b/>
                <w:color w:val="4B4B4D"/>
                <w:sz w:val="24"/>
                <w:lang w:val="en-GB"/>
              </w:rPr>
              <w:t xml:space="preserve">. </w:t>
            </w:r>
            <w:r>
              <w:rPr>
                <w:b/>
                <w:color w:val="4B4B4D"/>
                <w:sz w:val="24"/>
                <w:lang w:val="en-GB"/>
              </w:rPr>
              <w:t>Brainstorm potential responses to identified failures. These may include adaptations or contingency plans.</w:t>
            </w:r>
          </w:p>
        </w:tc>
      </w:tr>
    </w:tbl>
    <w:p w:rsidR="000F62DD" w:rsidRDefault="000F62DD" w:rsidP="00C668A1">
      <w:pPr>
        <w:rPr>
          <w:color w:val="919395"/>
        </w:rPr>
      </w:pPr>
    </w:p>
    <w:sectPr w:rsidR="000F62D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3B" w:rsidRDefault="0097243B" w:rsidP="00BF769B">
      <w:pPr>
        <w:spacing w:after="0" w:line="240" w:lineRule="auto"/>
      </w:pPr>
      <w:r>
        <w:separator/>
      </w:r>
    </w:p>
  </w:endnote>
  <w:end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BF769B">
    <w:pPr>
      <w:pStyle w:val="Footer"/>
    </w:pPr>
    <w:r w:rsidRPr="00BF769B">
      <w:rPr>
        <w:noProof/>
        <w:color w:val="4B4B4D"/>
        <w:lang w:val="en-GB" w:eastAsia="en-GB"/>
      </w:rPr>
      <w:drawing>
        <wp:anchor distT="0" distB="0" distL="114300" distR="114300" simplePos="0" relativeHeight="251660288" behindDoc="0" locked="0" layoutInCell="1" allowOverlap="1" wp14:anchorId="53137037" wp14:editId="2BC4E09F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31510" cy="154940"/>
          <wp:effectExtent l="0" t="0" r="0" b="0"/>
          <wp:wrapSquare wrapText="bothSides"/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3B" w:rsidRDefault="0097243B" w:rsidP="00BF769B">
      <w:pPr>
        <w:spacing w:after="0" w:line="240" w:lineRule="auto"/>
      </w:pPr>
      <w:r>
        <w:separator/>
      </w:r>
    </w:p>
  </w:footnote>
  <w:foot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2D2719" w:rsidP="00BA4AD1">
    <w:pPr>
      <w:pStyle w:val="Header"/>
      <w:jc w:val="center"/>
    </w:pPr>
    <w:r w:rsidRPr="00577DD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3399DBE" wp14:editId="65A00258">
          <wp:simplePos x="0" y="0"/>
          <wp:positionH relativeFrom="column">
            <wp:posOffset>1543301</wp:posOffset>
          </wp:positionH>
          <wp:positionV relativeFrom="paragraph">
            <wp:posOffset>-250825</wp:posOffset>
          </wp:positionV>
          <wp:extent cx="1178245" cy="682493"/>
          <wp:effectExtent l="0" t="0" r="3175" b="3810"/>
          <wp:wrapSquare wrapText="bothSides"/>
          <wp:docPr id="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8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45" cy="682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editId="27F9770B">
          <wp:simplePos x="0" y="0"/>
          <wp:positionH relativeFrom="column">
            <wp:posOffset>2785745</wp:posOffset>
          </wp:positionH>
          <wp:positionV relativeFrom="paragraph">
            <wp:posOffset>-250825</wp:posOffset>
          </wp:positionV>
          <wp:extent cx="1684655" cy="67246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kon logo screen_main colou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E9"/>
    <w:multiLevelType w:val="hybridMultilevel"/>
    <w:tmpl w:val="05A60502"/>
    <w:lvl w:ilvl="0" w:tplc="6DA0F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ADF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893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A70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AB8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816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B0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A2D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217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E6A"/>
    <w:multiLevelType w:val="hybridMultilevel"/>
    <w:tmpl w:val="3FECA7D2"/>
    <w:lvl w:ilvl="0" w:tplc="92C04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2B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E64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3A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84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A90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58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A3A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AB8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873"/>
    <w:multiLevelType w:val="hybridMultilevel"/>
    <w:tmpl w:val="502C3796"/>
    <w:lvl w:ilvl="0" w:tplc="FEE092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0B7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A0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65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6810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86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FB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05C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2AA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BF0"/>
    <w:multiLevelType w:val="hybridMultilevel"/>
    <w:tmpl w:val="AD8ECB4E"/>
    <w:lvl w:ilvl="0" w:tplc="FB8E1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210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8E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8D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C73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AEB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4F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658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8D1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E2A"/>
    <w:multiLevelType w:val="hybridMultilevel"/>
    <w:tmpl w:val="C3A2CDDE"/>
    <w:lvl w:ilvl="0" w:tplc="438A77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CCB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21D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BE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2D9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6EB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8C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213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C9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5C54"/>
    <w:multiLevelType w:val="hybridMultilevel"/>
    <w:tmpl w:val="752A7094"/>
    <w:lvl w:ilvl="0" w:tplc="5268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2B3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051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DF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88B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C80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84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404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C1D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82EF8"/>
    <w:multiLevelType w:val="hybridMultilevel"/>
    <w:tmpl w:val="1D268406"/>
    <w:lvl w:ilvl="0" w:tplc="4686E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C7A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A4E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28F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A6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CD8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432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41B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826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7CC3"/>
    <w:multiLevelType w:val="hybridMultilevel"/>
    <w:tmpl w:val="261A3E2E"/>
    <w:lvl w:ilvl="0" w:tplc="D84C6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A7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CE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643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82F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E0A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F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F1A9F"/>
    <w:multiLevelType w:val="hybridMultilevel"/>
    <w:tmpl w:val="E19E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7677"/>
    <w:multiLevelType w:val="hybridMultilevel"/>
    <w:tmpl w:val="23B64534"/>
    <w:lvl w:ilvl="0" w:tplc="6F3E0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E5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AE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A79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46A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60B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1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5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892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9B"/>
    <w:rsid w:val="00021272"/>
    <w:rsid w:val="000B43D1"/>
    <w:rsid w:val="000F62DD"/>
    <w:rsid w:val="00110411"/>
    <w:rsid w:val="001240F9"/>
    <w:rsid w:val="001F2B24"/>
    <w:rsid w:val="002400BB"/>
    <w:rsid w:val="002D2719"/>
    <w:rsid w:val="00363891"/>
    <w:rsid w:val="004256FF"/>
    <w:rsid w:val="00436FAB"/>
    <w:rsid w:val="004F5E93"/>
    <w:rsid w:val="00577DD2"/>
    <w:rsid w:val="0067317C"/>
    <w:rsid w:val="007C1530"/>
    <w:rsid w:val="00854EE3"/>
    <w:rsid w:val="00871734"/>
    <w:rsid w:val="0097243B"/>
    <w:rsid w:val="00A61810"/>
    <w:rsid w:val="00B56E92"/>
    <w:rsid w:val="00BA4AD1"/>
    <w:rsid w:val="00BB55AF"/>
    <w:rsid w:val="00BF769B"/>
    <w:rsid w:val="00BF7846"/>
    <w:rsid w:val="00C668A1"/>
    <w:rsid w:val="00C83DE6"/>
    <w:rsid w:val="00C84B5D"/>
    <w:rsid w:val="00D00068"/>
    <w:rsid w:val="00D460BE"/>
    <w:rsid w:val="00DA18CC"/>
    <w:rsid w:val="00DF14D0"/>
    <w:rsid w:val="00E76808"/>
    <w:rsid w:val="00E92F67"/>
    <w:rsid w:val="00EE3315"/>
    <w:rsid w:val="00F26623"/>
    <w:rsid w:val="00F7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F622B23"/>
  <w15:chartTrackingRefBased/>
  <w15:docId w15:val="{AA604FE0-F267-4459-9359-1CDE4CAE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9B"/>
  </w:style>
  <w:style w:type="paragraph" w:styleId="Footer">
    <w:name w:val="footer"/>
    <w:basedOn w:val="Normal"/>
    <w:link w:val="Foot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9B"/>
  </w:style>
  <w:style w:type="paragraph" w:styleId="ListParagraph">
    <w:name w:val="List Paragraph"/>
    <w:basedOn w:val="Normal"/>
    <w:uiPriority w:val="34"/>
    <w:qFormat/>
    <w:rsid w:val="00DA18CC"/>
    <w:pPr>
      <w:ind w:left="720"/>
      <w:contextualSpacing/>
    </w:pPr>
  </w:style>
  <w:style w:type="table" w:styleId="TableGrid">
    <w:name w:val="Table Grid"/>
    <w:basedOn w:val="TableNormal"/>
    <w:uiPriority w:val="39"/>
    <w:rsid w:val="00C84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84B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4BBD2-CE52-4A51-9DBB-9F906A2D4FF1}"/>
      </w:docPartPr>
      <w:docPartBody>
        <w:p w:rsidR="00000000" w:rsidRDefault="0042395C">
          <w:r w:rsidRPr="00B56E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5C"/>
    <w:rsid w:val="0042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395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24D6289A694AB5A4FC8BF1737BCF" ma:contentTypeVersion="3" ma:contentTypeDescription="Create a new document." ma:contentTypeScope="" ma:versionID="89de1ba1f5942f095c7084e4681ce3d5">
  <xsd:schema xmlns:xsd="http://www.w3.org/2001/XMLSchema" xmlns:xs="http://www.w3.org/2001/XMLSchema" xmlns:p="http://schemas.microsoft.com/office/2006/metadata/properties" xmlns:ns2="7fa2d969-dfd8-413c-8255-9e0c0fc5aa86" xmlns:ns3="4a8a2481-c3e0-4249-9f93-6a5cec32abc4" targetNamespace="http://schemas.microsoft.com/office/2006/metadata/properties" ma:root="true" ma:fieldsID="7b332925379790179dfd9cba223934cc" ns2:_="" ns3:_="">
    <xsd:import namespace="7fa2d969-dfd8-413c-8255-9e0c0fc5aa86"/>
    <xsd:import namespace="4a8a2481-c3e0-4249-9f93-6a5cec32a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d969-dfd8-413c-8255-9e0c0fc5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2481-c3e0-4249-9f93-6a5cec32a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9758FB-1BF8-4228-A36B-F8E29248C6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DF86A7-C1D6-40DC-9FFD-5A4B8F95EB7B}"/>
</file>

<file path=customXml/itemProps3.xml><?xml version="1.0" encoding="utf-8"?>
<ds:datastoreItem xmlns:ds="http://schemas.openxmlformats.org/officeDocument/2006/customXml" ds:itemID="{E668AF6C-60FD-4512-9893-425A7406F49E}"/>
</file>

<file path=customXml/itemProps4.xml><?xml version="1.0" encoding="utf-8"?>
<ds:datastoreItem xmlns:ds="http://schemas.openxmlformats.org/officeDocument/2006/customXml" ds:itemID="{23D8D9BF-2D34-4384-8C16-1F6FD042F6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Institute of technology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Holohan</dc:creator>
  <cp:keywords/>
  <dc:description/>
  <cp:lastModifiedBy>Tadhg Blommerde</cp:lastModifiedBy>
  <cp:revision>3</cp:revision>
  <cp:lastPrinted>2017-03-22T16:00:00Z</cp:lastPrinted>
  <dcterms:created xsi:type="dcterms:W3CDTF">2017-06-21T08:20:00Z</dcterms:created>
  <dcterms:modified xsi:type="dcterms:W3CDTF">2017-06-21T08:41:00Z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0x010100527024D6289A694AB5A4FC8BF1737BCF</vt:lpwstr>
  </property>
</Properties>
</file>